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C4096B" w14:textId="77777777" w:rsidR="00CE0B84" w:rsidRDefault="00CE0B84" w:rsidP="00C923C8">
      <w:pPr>
        <w:rPr>
          <w:rFonts w:ascii="Arial" w:hAnsi="Arial" w:cs="Arial"/>
          <w:sz w:val="28"/>
          <w:szCs w:val="28"/>
        </w:rPr>
        <w:sectPr w:rsidR="00CE0B84" w:rsidSect="0063384C">
          <w:headerReference w:type="default" r:id="rId7"/>
          <w:footerReference w:type="default" r:id="rId8"/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14:paraId="25A189B2" w14:textId="77777777" w:rsidR="009332DC" w:rsidRPr="004E69A3" w:rsidRDefault="009332DC" w:rsidP="009332DC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E69A3">
        <w:rPr>
          <w:rFonts w:ascii="Arial" w:hAnsi="Arial" w:cs="Arial"/>
          <w:b/>
          <w:bCs/>
          <w:sz w:val="24"/>
          <w:szCs w:val="24"/>
          <w:u w:val="single"/>
        </w:rPr>
        <w:lastRenderedPageBreak/>
        <w:t>Invitation to Bid (ITB)</w:t>
      </w:r>
    </w:p>
    <w:p w14:paraId="5CAFFCD8" w14:textId="77777777" w:rsidR="00582DFD" w:rsidRPr="004E69A3" w:rsidRDefault="00582DFD" w:rsidP="00582DFD">
      <w:pPr>
        <w:pStyle w:val="Footer"/>
        <w:jc w:val="center"/>
        <w:rPr>
          <w:rFonts w:ascii="Arial" w:hAnsi="Arial" w:cs="Arial"/>
          <w:b/>
          <w:bCs/>
          <w:color w:val="000000" w:themeColor="text1"/>
          <w:sz w:val="26"/>
          <w:szCs w:val="26"/>
          <w:u w:val="single"/>
        </w:rPr>
      </w:pPr>
      <w:r w:rsidRPr="004E69A3">
        <w:rPr>
          <w:rFonts w:ascii="Arial" w:hAnsi="Arial" w:cs="Arial"/>
          <w:b/>
          <w:bCs/>
          <w:color w:val="000000" w:themeColor="text1"/>
          <w:sz w:val="26"/>
          <w:szCs w:val="26"/>
          <w:u w:val="single"/>
        </w:rPr>
        <w:t>Provision of Water Well Rig and Associated Service</w:t>
      </w:r>
    </w:p>
    <w:p w14:paraId="6787C273" w14:textId="77777777" w:rsidR="00582DFD" w:rsidRPr="004E69A3" w:rsidRDefault="00582DFD" w:rsidP="00582DFD">
      <w:pPr>
        <w:pStyle w:val="Footer"/>
        <w:jc w:val="center"/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</w:pPr>
    </w:p>
    <w:p w14:paraId="669056DB" w14:textId="1E35CA7F" w:rsidR="009332DC" w:rsidRPr="004E69A3" w:rsidRDefault="009332DC" w:rsidP="00E3792F">
      <w:pPr>
        <w:pStyle w:val="Footer"/>
        <w:jc w:val="both"/>
        <w:rPr>
          <w:rFonts w:ascii="Arial" w:hAnsi="Arial" w:cs="Arial"/>
          <w:sz w:val="24"/>
          <w:szCs w:val="24"/>
        </w:rPr>
      </w:pPr>
      <w:r w:rsidRPr="004E69A3">
        <w:rPr>
          <w:rFonts w:ascii="Arial" w:hAnsi="Arial" w:cs="Arial"/>
          <w:bCs/>
          <w:sz w:val="24"/>
          <w:szCs w:val="24"/>
          <w:lang w:val="en-GB"/>
        </w:rPr>
        <w:t xml:space="preserve">2B Operating Company </w:t>
      </w:r>
      <w:r w:rsidRPr="004E69A3">
        <w:rPr>
          <w:rFonts w:ascii="Arial" w:hAnsi="Arial" w:cs="Arial"/>
          <w:sz w:val="24"/>
          <w:szCs w:val="24"/>
        </w:rPr>
        <w:t xml:space="preserve">(“2B OPCO”), invites competent and reputed bidders to submit their bids for the </w:t>
      </w:r>
      <w:r w:rsidR="00E3792F" w:rsidRPr="004E69A3">
        <w:rPr>
          <w:rFonts w:ascii="Arial" w:hAnsi="Arial" w:cs="Arial"/>
          <w:sz w:val="24"/>
          <w:szCs w:val="24"/>
        </w:rPr>
        <w:t>Provision of Water Well Rig and Associated Service</w:t>
      </w:r>
      <w:r w:rsidRPr="004E69A3">
        <w:rPr>
          <w:rFonts w:ascii="Arial" w:hAnsi="Arial" w:cs="Arial"/>
          <w:sz w:val="24"/>
          <w:szCs w:val="24"/>
        </w:rPr>
        <w:t>, based on the following conditions:</w:t>
      </w:r>
    </w:p>
    <w:p w14:paraId="0AC381F1" w14:textId="77777777" w:rsidR="00E27E4D" w:rsidRPr="004E69A3" w:rsidRDefault="00E27E4D" w:rsidP="00E27E4D">
      <w:pPr>
        <w:pStyle w:val="Footer"/>
        <w:rPr>
          <w:rFonts w:ascii="Arial" w:hAnsi="Arial" w:cs="Arial"/>
          <w:sz w:val="24"/>
          <w:szCs w:val="24"/>
        </w:rPr>
      </w:pPr>
    </w:p>
    <w:p w14:paraId="030EFDEC" w14:textId="77777777" w:rsidR="009332DC" w:rsidRPr="004E69A3" w:rsidRDefault="009332DC" w:rsidP="009134DE">
      <w:pPr>
        <w:pStyle w:val="ListParagraph"/>
        <w:numPr>
          <w:ilvl w:val="0"/>
          <w:numId w:val="6"/>
        </w:numPr>
        <w:spacing w:after="200" w:line="276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4E69A3">
        <w:rPr>
          <w:rFonts w:ascii="Arial" w:hAnsi="Arial" w:cs="Arial"/>
          <w:sz w:val="24"/>
          <w:szCs w:val="24"/>
        </w:rPr>
        <w:t>Valid Zakat Clearance Certificate.</w:t>
      </w:r>
    </w:p>
    <w:p w14:paraId="712FE66D" w14:textId="77777777" w:rsidR="009332DC" w:rsidRPr="004E69A3" w:rsidRDefault="009332DC" w:rsidP="009134DE">
      <w:pPr>
        <w:pStyle w:val="ListParagraph"/>
        <w:numPr>
          <w:ilvl w:val="0"/>
          <w:numId w:val="6"/>
        </w:numPr>
        <w:spacing w:after="200" w:line="276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4E69A3">
        <w:rPr>
          <w:rFonts w:ascii="Arial" w:hAnsi="Arial" w:cs="Arial"/>
          <w:sz w:val="24"/>
          <w:szCs w:val="24"/>
        </w:rPr>
        <w:t>Valid Tax Identification Number.</w:t>
      </w:r>
    </w:p>
    <w:p w14:paraId="55A7DD6F" w14:textId="77777777" w:rsidR="009332DC" w:rsidRPr="004E69A3" w:rsidRDefault="009332DC" w:rsidP="009134DE">
      <w:pPr>
        <w:pStyle w:val="ListParagraph"/>
        <w:numPr>
          <w:ilvl w:val="0"/>
          <w:numId w:val="6"/>
        </w:numPr>
        <w:spacing w:after="200" w:line="276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4E69A3">
        <w:rPr>
          <w:rFonts w:ascii="Arial" w:hAnsi="Arial" w:cs="Arial"/>
          <w:sz w:val="24"/>
          <w:szCs w:val="24"/>
        </w:rPr>
        <w:t>Articles of Incorporation or Registration Certificate of the Bidder.</w:t>
      </w:r>
    </w:p>
    <w:p w14:paraId="23E6C338" w14:textId="77777777" w:rsidR="009332DC" w:rsidRPr="004E69A3" w:rsidRDefault="009332DC" w:rsidP="009134DE">
      <w:pPr>
        <w:pStyle w:val="ListParagraph"/>
        <w:numPr>
          <w:ilvl w:val="0"/>
          <w:numId w:val="6"/>
        </w:numPr>
        <w:spacing w:after="200" w:line="276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4E69A3">
        <w:rPr>
          <w:rFonts w:ascii="Arial" w:hAnsi="Arial" w:cs="Arial"/>
          <w:sz w:val="24"/>
          <w:szCs w:val="24"/>
        </w:rPr>
        <w:t>Tax Clearance Certificate.</w:t>
      </w:r>
    </w:p>
    <w:p w14:paraId="66DBF14A" w14:textId="34C1A9B0" w:rsidR="009332DC" w:rsidRPr="004E69A3" w:rsidRDefault="009332DC" w:rsidP="009134DE">
      <w:pPr>
        <w:pStyle w:val="ListParagraph"/>
        <w:numPr>
          <w:ilvl w:val="0"/>
          <w:numId w:val="6"/>
        </w:numPr>
        <w:spacing w:after="200" w:line="276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4E69A3">
        <w:rPr>
          <w:rFonts w:ascii="Arial" w:hAnsi="Arial" w:cs="Arial"/>
          <w:sz w:val="24"/>
          <w:szCs w:val="24"/>
        </w:rPr>
        <w:t>VAT Registration Certificate</w:t>
      </w:r>
      <w:r w:rsidR="001E60B7" w:rsidRPr="004E69A3">
        <w:rPr>
          <w:rFonts w:ascii="Arial" w:hAnsi="Arial" w:cs="Arial"/>
          <w:sz w:val="24"/>
          <w:szCs w:val="24"/>
        </w:rPr>
        <w:t>.</w:t>
      </w:r>
    </w:p>
    <w:p w14:paraId="7795C025" w14:textId="2F9CCDEC" w:rsidR="009332DC" w:rsidRPr="004E69A3" w:rsidRDefault="009332DC" w:rsidP="00E3792F">
      <w:pPr>
        <w:pStyle w:val="ListParagraph"/>
        <w:numPr>
          <w:ilvl w:val="0"/>
          <w:numId w:val="6"/>
        </w:numPr>
        <w:spacing w:after="200" w:line="276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4E69A3">
        <w:rPr>
          <w:rFonts w:ascii="Arial" w:hAnsi="Arial" w:cs="Arial"/>
          <w:sz w:val="24"/>
          <w:szCs w:val="24"/>
        </w:rPr>
        <w:t xml:space="preserve">Audited Financial Statements for last </w:t>
      </w:r>
      <w:r w:rsidR="00D91706" w:rsidRPr="004E69A3">
        <w:rPr>
          <w:rFonts w:ascii="Arial" w:hAnsi="Arial" w:cs="Arial"/>
          <w:sz w:val="24"/>
          <w:szCs w:val="24"/>
        </w:rPr>
        <w:t>(</w:t>
      </w:r>
      <w:r w:rsidR="00E3792F" w:rsidRPr="004E69A3">
        <w:rPr>
          <w:rFonts w:ascii="Arial" w:hAnsi="Arial" w:cs="Arial"/>
          <w:sz w:val="24"/>
          <w:szCs w:val="24"/>
        </w:rPr>
        <w:t>2</w:t>
      </w:r>
      <w:r w:rsidR="00D91706" w:rsidRPr="004E69A3">
        <w:rPr>
          <w:rFonts w:ascii="Arial" w:hAnsi="Arial" w:cs="Arial"/>
          <w:sz w:val="24"/>
          <w:szCs w:val="24"/>
        </w:rPr>
        <w:t>) years (201</w:t>
      </w:r>
      <w:r w:rsidR="00E3792F" w:rsidRPr="004E69A3">
        <w:rPr>
          <w:rFonts w:ascii="Arial" w:hAnsi="Arial" w:cs="Arial"/>
          <w:sz w:val="24"/>
          <w:szCs w:val="24"/>
        </w:rPr>
        <w:t>8</w:t>
      </w:r>
      <w:r w:rsidR="00D91706" w:rsidRPr="004E69A3">
        <w:rPr>
          <w:rFonts w:ascii="Arial" w:hAnsi="Arial" w:cs="Arial"/>
          <w:sz w:val="24"/>
          <w:szCs w:val="24"/>
        </w:rPr>
        <w:t>/201</w:t>
      </w:r>
      <w:r w:rsidR="00E3792F" w:rsidRPr="004E69A3">
        <w:rPr>
          <w:rFonts w:ascii="Arial" w:hAnsi="Arial" w:cs="Arial"/>
          <w:sz w:val="24"/>
          <w:szCs w:val="24"/>
        </w:rPr>
        <w:t>9</w:t>
      </w:r>
      <w:r w:rsidR="00D91706" w:rsidRPr="004E69A3">
        <w:rPr>
          <w:rFonts w:ascii="Arial" w:hAnsi="Arial" w:cs="Arial"/>
          <w:sz w:val="24"/>
          <w:szCs w:val="24"/>
        </w:rPr>
        <w:t xml:space="preserve"> </w:t>
      </w:r>
      <w:r w:rsidR="00906E02" w:rsidRPr="004E69A3">
        <w:rPr>
          <w:rFonts w:ascii="Arial" w:hAnsi="Arial" w:cs="Arial"/>
          <w:sz w:val="24"/>
          <w:szCs w:val="24"/>
        </w:rPr>
        <w:t>to 201</w:t>
      </w:r>
      <w:r w:rsidR="00E3792F" w:rsidRPr="004E69A3">
        <w:rPr>
          <w:rFonts w:ascii="Arial" w:hAnsi="Arial" w:cs="Arial"/>
          <w:sz w:val="24"/>
          <w:szCs w:val="24"/>
        </w:rPr>
        <w:t>9</w:t>
      </w:r>
      <w:r w:rsidRPr="004E69A3">
        <w:rPr>
          <w:rFonts w:ascii="Arial" w:hAnsi="Arial" w:cs="Arial"/>
          <w:sz w:val="24"/>
          <w:szCs w:val="24"/>
        </w:rPr>
        <w:t>/20</w:t>
      </w:r>
      <w:r w:rsidR="00E3792F" w:rsidRPr="004E69A3">
        <w:rPr>
          <w:rFonts w:ascii="Arial" w:hAnsi="Arial" w:cs="Arial"/>
          <w:sz w:val="24"/>
          <w:szCs w:val="24"/>
        </w:rPr>
        <w:t>20</w:t>
      </w:r>
      <w:r w:rsidRPr="004E69A3">
        <w:rPr>
          <w:rFonts w:ascii="Arial" w:hAnsi="Arial" w:cs="Arial"/>
          <w:sz w:val="24"/>
          <w:szCs w:val="24"/>
        </w:rPr>
        <w:t>).</w:t>
      </w:r>
    </w:p>
    <w:p w14:paraId="46F94C65" w14:textId="77777777" w:rsidR="009332DC" w:rsidRPr="004E69A3" w:rsidRDefault="009332DC" w:rsidP="009134DE">
      <w:pPr>
        <w:pStyle w:val="ListParagraph"/>
        <w:numPr>
          <w:ilvl w:val="0"/>
          <w:numId w:val="6"/>
        </w:numPr>
        <w:spacing w:after="200" w:line="276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4E69A3">
        <w:rPr>
          <w:rFonts w:ascii="Arial" w:hAnsi="Arial" w:cs="Arial"/>
          <w:sz w:val="24"/>
          <w:szCs w:val="24"/>
        </w:rPr>
        <w:t>Bidder Company Profile (Past Experience).</w:t>
      </w:r>
    </w:p>
    <w:p w14:paraId="64F48965" w14:textId="77777777" w:rsidR="009332DC" w:rsidRPr="004E69A3" w:rsidRDefault="009332DC" w:rsidP="009332DC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1447C534" w14:textId="77777777" w:rsidR="009332DC" w:rsidRPr="004E69A3" w:rsidRDefault="009332DC" w:rsidP="009332DC">
      <w:pPr>
        <w:pStyle w:val="ListParagraph"/>
        <w:ind w:hanging="450"/>
        <w:jc w:val="both"/>
        <w:rPr>
          <w:rFonts w:ascii="Arial" w:hAnsi="Arial" w:cs="Arial"/>
          <w:b/>
          <w:bCs/>
          <w:sz w:val="24"/>
          <w:szCs w:val="24"/>
        </w:rPr>
      </w:pPr>
      <w:r w:rsidRPr="004E69A3">
        <w:rPr>
          <w:rFonts w:ascii="Arial" w:hAnsi="Arial" w:cs="Arial"/>
          <w:b/>
          <w:bCs/>
          <w:sz w:val="24"/>
          <w:szCs w:val="24"/>
        </w:rPr>
        <w:t>Note:</w:t>
      </w:r>
    </w:p>
    <w:p w14:paraId="206529BE" w14:textId="77777777" w:rsidR="009332DC" w:rsidRPr="004E69A3" w:rsidRDefault="009332DC" w:rsidP="009332DC">
      <w:pPr>
        <w:pStyle w:val="ListParagraph"/>
        <w:jc w:val="both"/>
        <w:rPr>
          <w:rFonts w:ascii="Arial" w:hAnsi="Arial" w:cs="Arial"/>
          <w:b/>
          <w:bCs/>
          <w:sz w:val="24"/>
          <w:szCs w:val="24"/>
        </w:rPr>
      </w:pPr>
    </w:p>
    <w:p w14:paraId="63FF2D4C" w14:textId="685A3705" w:rsidR="009332DC" w:rsidRPr="004E69A3" w:rsidRDefault="009332DC" w:rsidP="006376D1">
      <w:pPr>
        <w:pStyle w:val="ListParagraph"/>
        <w:numPr>
          <w:ilvl w:val="0"/>
          <w:numId w:val="4"/>
        </w:numPr>
        <w:spacing w:before="120" w:after="120" w:line="276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4E69A3">
        <w:rPr>
          <w:rFonts w:ascii="Arial" w:hAnsi="Arial" w:cs="Arial"/>
          <w:sz w:val="24"/>
          <w:szCs w:val="24"/>
        </w:rPr>
        <w:t>Invitation to Bid (ITB) can be inspected a</w:t>
      </w:r>
      <w:r w:rsidR="00C04B7F" w:rsidRPr="004E69A3">
        <w:rPr>
          <w:rFonts w:ascii="Arial" w:hAnsi="Arial" w:cs="Arial"/>
          <w:sz w:val="24"/>
          <w:szCs w:val="24"/>
        </w:rPr>
        <w:t xml:space="preserve">nd obtained from </w:t>
      </w:r>
      <w:r w:rsidR="00491A2F">
        <w:rPr>
          <w:rFonts w:ascii="Arial" w:hAnsi="Arial" w:cs="Arial"/>
          <w:sz w:val="24"/>
          <w:szCs w:val="24"/>
        </w:rPr>
        <w:t>Supply Chain</w:t>
      </w:r>
      <w:r w:rsidR="00C04B7F" w:rsidRPr="004E69A3">
        <w:rPr>
          <w:rFonts w:ascii="Arial" w:hAnsi="Arial" w:cs="Arial"/>
          <w:sz w:val="24"/>
          <w:szCs w:val="24"/>
        </w:rPr>
        <w:t xml:space="preserve"> Department</w:t>
      </w:r>
      <w:r w:rsidRPr="004E69A3">
        <w:rPr>
          <w:rFonts w:ascii="Arial" w:hAnsi="Arial" w:cs="Arial"/>
          <w:sz w:val="24"/>
          <w:szCs w:val="24"/>
        </w:rPr>
        <w:t>/Contracts Section (</w:t>
      </w:r>
      <w:r w:rsidR="006376D1">
        <w:rPr>
          <w:rFonts w:ascii="Arial" w:hAnsi="Arial" w:cs="Arial"/>
          <w:sz w:val="24"/>
          <w:szCs w:val="24"/>
        </w:rPr>
        <w:t>Supply Chain,</w:t>
      </w:r>
      <w:r w:rsidRPr="004E69A3">
        <w:rPr>
          <w:rFonts w:ascii="Arial" w:hAnsi="Arial" w:cs="Arial"/>
          <w:sz w:val="24"/>
          <w:szCs w:val="24"/>
        </w:rPr>
        <w:t xml:space="preserve"> 4</w:t>
      </w:r>
      <w:r w:rsidRPr="004E69A3">
        <w:rPr>
          <w:rFonts w:ascii="Arial" w:hAnsi="Arial" w:cs="Arial"/>
          <w:sz w:val="24"/>
          <w:szCs w:val="24"/>
          <w:vertAlign w:val="superscript"/>
        </w:rPr>
        <w:t>th</w:t>
      </w:r>
      <w:r w:rsidRPr="004E69A3">
        <w:rPr>
          <w:rFonts w:ascii="Arial" w:hAnsi="Arial" w:cs="Arial"/>
          <w:sz w:val="24"/>
          <w:szCs w:val="24"/>
        </w:rPr>
        <w:t xml:space="preserve"> Floor</w:t>
      </w:r>
      <w:r w:rsidR="00C04B7F" w:rsidRPr="004E69A3">
        <w:rPr>
          <w:rFonts w:ascii="Arial" w:hAnsi="Arial" w:cs="Arial"/>
          <w:sz w:val="24"/>
          <w:szCs w:val="24"/>
        </w:rPr>
        <w:t xml:space="preserve"> </w:t>
      </w:r>
      <w:r w:rsidRPr="004E69A3">
        <w:rPr>
          <w:rFonts w:ascii="Arial" w:hAnsi="Arial" w:cs="Arial"/>
          <w:sz w:val="24"/>
          <w:szCs w:val="24"/>
        </w:rPr>
        <w:t xml:space="preserve">- </w:t>
      </w:r>
      <w:r w:rsidRPr="004E69A3">
        <w:rPr>
          <w:rFonts w:ascii="Arial" w:hAnsi="Arial" w:cs="Arial"/>
          <w:bCs/>
          <w:sz w:val="24"/>
          <w:szCs w:val="24"/>
          <w:lang w:val="en-GB"/>
        </w:rPr>
        <w:t xml:space="preserve">2B Operating Company </w:t>
      </w:r>
      <w:r w:rsidRPr="004E69A3">
        <w:rPr>
          <w:rFonts w:ascii="Arial" w:hAnsi="Arial" w:cs="Arial"/>
          <w:sz w:val="24"/>
          <w:szCs w:val="24"/>
        </w:rPr>
        <w:t xml:space="preserve">(“2B OPCO”) </w:t>
      </w:r>
      <w:r w:rsidR="007246F4" w:rsidRPr="004E69A3">
        <w:rPr>
          <w:rFonts w:ascii="Arial" w:hAnsi="Arial" w:cs="Arial"/>
          <w:sz w:val="24"/>
          <w:szCs w:val="24"/>
        </w:rPr>
        <w:t>–</w:t>
      </w:r>
      <w:r w:rsidRPr="004E69A3">
        <w:rPr>
          <w:rFonts w:ascii="Arial" w:hAnsi="Arial" w:cs="Arial"/>
          <w:sz w:val="24"/>
          <w:szCs w:val="24"/>
        </w:rPr>
        <w:t xml:space="preserve"> </w:t>
      </w:r>
      <w:r w:rsidR="007246F4" w:rsidRPr="004E69A3">
        <w:rPr>
          <w:rFonts w:ascii="Arial" w:hAnsi="Arial" w:cs="Arial"/>
          <w:sz w:val="24"/>
          <w:szCs w:val="24"/>
        </w:rPr>
        <w:t>(</w:t>
      </w:r>
      <w:r w:rsidRPr="004E69A3">
        <w:rPr>
          <w:rFonts w:ascii="Arial" w:hAnsi="Arial" w:cs="Arial"/>
          <w:sz w:val="24"/>
          <w:szCs w:val="24"/>
        </w:rPr>
        <w:t>GNPOC TOWER- AL Morgan), after remitting of un-refunded (</w:t>
      </w:r>
      <w:r w:rsidR="00E3792F" w:rsidRPr="004E69A3">
        <w:rPr>
          <w:rFonts w:ascii="Arial" w:hAnsi="Arial" w:cs="Arial"/>
          <w:sz w:val="24"/>
          <w:szCs w:val="24"/>
        </w:rPr>
        <w:t>20,000.00 SDG</w:t>
      </w:r>
      <w:r w:rsidRPr="004E69A3">
        <w:rPr>
          <w:rFonts w:ascii="Arial" w:hAnsi="Arial" w:cs="Arial"/>
          <w:sz w:val="24"/>
          <w:szCs w:val="24"/>
        </w:rPr>
        <w:t>) within the period from (</w:t>
      </w:r>
      <w:r w:rsidR="00E3792F" w:rsidRPr="004E69A3">
        <w:rPr>
          <w:rFonts w:ascii="Arial" w:hAnsi="Arial" w:cs="Arial"/>
          <w:sz w:val="24"/>
          <w:szCs w:val="24"/>
        </w:rPr>
        <w:t>3</w:t>
      </w:r>
      <w:r w:rsidR="00E3792F" w:rsidRPr="004E69A3">
        <w:rPr>
          <w:rFonts w:ascii="Arial" w:hAnsi="Arial" w:cs="Arial"/>
          <w:sz w:val="24"/>
          <w:szCs w:val="24"/>
          <w:vertAlign w:val="superscript"/>
        </w:rPr>
        <w:t>rd</w:t>
      </w:r>
      <w:r w:rsidR="00E3792F" w:rsidRPr="004E69A3">
        <w:rPr>
          <w:rFonts w:ascii="Arial" w:hAnsi="Arial" w:cs="Arial"/>
          <w:sz w:val="24"/>
          <w:szCs w:val="24"/>
        </w:rPr>
        <w:t xml:space="preserve"> Sep</w:t>
      </w:r>
      <w:r w:rsidR="005565E2" w:rsidRPr="004E69A3">
        <w:rPr>
          <w:rFonts w:ascii="Arial" w:hAnsi="Arial" w:cs="Arial"/>
          <w:sz w:val="24"/>
          <w:szCs w:val="24"/>
        </w:rPr>
        <w:t>.2</w:t>
      </w:r>
      <w:r w:rsidR="00E3792F" w:rsidRPr="004E69A3">
        <w:rPr>
          <w:rFonts w:ascii="Arial" w:hAnsi="Arial" w:cs="Arial"/>
          <w:sz w:val="24"/>
          <w:szCs w:val="24"/>
        </w:rPr>
        <w:t>1</w:t>
      </w:r>
      <w:r w:rsidR="001E60B7" w:rsidRPr="004E69A3">
        <w:rPr>
          <w:rFonts w:ascii="Arial" w:hAnsi="Arial" w:cs="Arial"/>
          <w:sz w:val="24"/>
          <w:szCs w:val="24"/>
        </w:rPr>
        <w:t xml:space="preserve"> </w:t>
      </w:r>
      <w:r w:rsidR="00DA7AF9" w:rsidRPr="004E69A3">
        <w:rPr>
          <w:rFonts w:ascii="Arial" w:hAnsi="Arial" w:cs="Arial"/>
          <w:sz w:val="24"/>
          <w:szCs w:val="24"/>
        </w:rPr>
        <w:t>–</w:t>
      </w:r>
      <w:r w:rsidR="001E60B7" w:rsidRPr="004E69A3">
        <w:rPr>
          <w:rFonts w:ascii="Arial" w:hAnsi="Arial" w:cs="Arial"/>
          <w:sz w:val="24"/>
          <w:szCs w:val="24"/>
        </w:rPr>
        <w:t xml:space="preserve"> </w:t>
      </w:r>
      <w:r w:rsidR="00E3792F" w:rsidRPr="004E69A3">
        <w:rPr>
          <w:rFonts w:ascii="Arial" w:hAnsi="Arial" w:cs="Arial"/>
          <w:sz w:val="24"/>
          <w:szCs w:val="24"/>
        </w:rPr>
        <w:t>7</w:t>
      </w:r>
      <w:r w:rsidR="00DA7AF9" w:rsidRPr="004E69A3">
        <w:rPr>
          <w:rFonts w:ascii="Arial" w:hAnsi="Arial" w:cs="Arial"/>
          <w:sz w:val="24"/>
          <w:szCs w:val="24"/>
          <w:vertAlign w:val="superscript"/>
        </w:rPr>
        <w:t>th</w:t>
      </w:r>
      <w:r w:rsidRPr="004E69A3">
        <w:rPr>
          <w:rFonts w:ascii="Arial" w:hAnsi="Arial" w:cs="Arial"/>
          <w:sz w:val="24"/>
          <w:szCs w:val="24"/>
        </w:rPr>
        <w:t xml:space="preserve"> </w:t>
      </w:r>
      <w:r w:rsidR="00E3792F" w:rsidRPr="004E69A3">
        <w:rPr>
          <w:rFonts w:ascii="Arial" w:hAnsi="Arial" w:cs="Arial"/>
          <w:sz w:val="24"/>
          <w:szCs w:val="24"/>
        </w:rPr>
        <w:t>Sep</w:t>
      </w:r>
      <w:r w:rsidR="005565E2" w:rsidRPr="004E69A3">
        <w:rPr>
          <w:rFonts w:ascii="Arial" w:hAnsi="Arial" w:cs="Arial"/>
          <w:sz w:val="24"/>
          <w:szCs w:val="24"/>
        </w:rPr>
        <w:t>.2</w:t>
      </w:r>
      <w:r w:rsidR="00E3792F" w:rsidRPr="004E69A3">
        <w:rPr>
          <w:rFonts w:ascii="Arial" w:hAnsi="Arial" w:cs="Arial"/>
          <w:sz w:val="24"/>
          <w:szCs w:val="24"/>
        </w:rPr>
        <w:t>1</w:t>
      </w:r>
      <w:r w:rsidRPr="004E69A3">
        <w:rPr>
          <w:rFonts w:ascii="Arial" w:hAnsi="Arial" w:cs="Arial"/>
          <w:sz w:val="24"/>
          <w:szCs w:val="24"/>
        </w:rPr>
        <w:t>)</w:t>
      </w:r>
    </w:p>
    <w:p w14:paraId="4F799D31" w14:textId="063DFD1C" w:rsidR="009332DC" w:rsidRPr="004E69A3" w:rsidRDefault="009332DC" w:rsidP="006376D1">
      <w:pPr>
        <w:pStyle w:val="ListParagraph"/>
        <w:numPr>
          <w:ilvl w:val="0"/>
          <w:numId w:val="4"/>
        </w:numPr>
        <w:spacing w:before="120" w:after="120" w:line="276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4E69A3">
        <w:rPr>
          <w:rFonts w:ascii="Arial" w:hAnsi="Arial" w:cs="Arial"/>
          <w:sz w:val="24"/>
          <w:szCs w:val="24"/>
        </w:rPr>
        <w:t>Submission of Sealed bids (Technical and C</w:t>
      </w:r>
      <w:r w:rsidR="00C04B7F" w:rsidRPr="004E69A3">
        <w:rPr>
          <w:rFonts w:ascii="Arial" w:hAnsi="Arial" w:cs="Arial"/>
          <w:sz w:val="24"/>
          <w:szCs w:val="24"/>
        </w:rPr>
        <w:t xml:space="preserve">ommercial) is to </w:t>
      </w:r>
      <w:r w:rsidR="006376D1" w:rsidRPr="006376D1">
        <w:rPr>
          <w:rFonts w:ascii="Arial" w:hAnsi="Arial" w:cs="Arial"/>
          <w:sz w:val="24"/>
          <w:szCs w:val="24"/>
        </w:rPr>
        <w:t>Supply Chain</w:t>
      </w:r>
      <w:r w:rsidR="00C04B7F" w:rsidRPr="004E69A3">
        <w:rPr>
          <w:rFonts w:ascii="Arial" w:hAnsi="Arial" w:cs="Arial"/>
          <w:sz w:val="24"/>
          <w:szCs w:val="24"/>
        </w:rPr>
        <w:t xml:space="preserve"> Department</w:t>
      </w:r>
      <w:r w:rsidRPr="004E69A3">
        <w:rPr>
          <w:rFonts w:ascii="Arial" w:hAnsi="Arial" w:cs="Arial"/>
          <w:sz w:val="24"/>
          <w:szCs w:val="24"/>
        </w:rPr>
        <w:t>/Contracts Section of 2</w:t>
      </w:r>
      <w:r w:rsidR="007246F4" w:rsidRPr="004E69A3">
        <w:rPr>
          <w:rFonts w:ascii="Arial" w:hAnsi="Arial" w:cs="Arial"/>
          <w:sz w:val="24"/>
          <w:szCs w:val="24"/>
        </w:rPr>
        <w:t>B OPCO</w:t>
      </w:r>
      <w:r w:rsidR="00C04B7F" w:rsidRPr="004E69A3">
        <w:rPr>
          <w:rFonts w:ascii="Arial" w:hAnsi="Arial" w:cs="Arial"/>
          <w:sz w:val="24"/>
          <w:szCs w:val="24"/>
        </w:rPr>
        <w:t xml:space="preserve"> </w:t>
      </w:r>
      <w:r w:rsidR="007246F4" w:rsidRPr="004E69A3">
        <w:rPr>
          <w:rFonts w:ascii="Arial" w:hAnsi="Arial" w:cs="Arial"/>
          <w:sz w:val="24"/>
          <w:szCs w:val="24"/>
        </w:rPr>
        <w:t>- office No. 455</w:t>
      </w:r>
    </w:p>
    <w:p w14:paraId="07903FD0" w14:textId="42560E51" w:rsidR="009332DC" w:rsidRPr="004E69A3" w:rsidRDefault="009332DC" w:rsidP="00E3792F">
      <w:pPr>
        <w:pStyle w:val="ListParagraph"/>
        <w:numPr>
          <w:ilvl w:val="0"/>
          <w:numId w:val="4"/>
        </w:numPr>
        <w:spacing w:before="120" w:after="120" w:line="276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4E69A3">
        <w:rPr>
          <w:rFonts w:ascii="Arial" w:hAnsi="Arial" w:cs="Arial"/>
          <w:sz w:val="24"/>
          <w:szCs w:val="24"/>
        </w:rPr>
        <w:t xml:space="preserve">Bid closing date shall be </w:t>
      </w:r>
      <w:r w:rsidR="00E3792F" w:rsidRPr="004E69A3">
        <w:rPr>
          <w:rFonts w:ascii="Arial" w:hAnsi="Arial" w:cs="Arial"/>
          <w:sz w:val="24"/>
          <w:szCs w:val="24"/>
        </w:rPr>
        <w:t>3</w:t>
      </w:r>
      <w:r w:rsidR="00E3792F" w:rsidRPr="004E69A3">
        <w:rPr>
          <w:rFonts w:ascii="Arial" w:hAnsi="Arial" w:cs="Arial"/>
          <w:sz w:val="24"/>
          <w:szCs w:val="24"/>
          <w:vertAlign w:val="superscript"/>
        </w:rPr>
        <w:t>rd</w:t>
      </w:r>
      <w:r w:rsidR="00E3792F" w:rsidRPr="004E69A3">
        <w:rPr>
          <w:rFonts w:ascii="Arial" w:hAnsi="Arial" w:cs="Arial"/>
          <w:sz w:val="24"/>
          <w:szCs w:val="24"/>
        </w:rPr>
        <w:t xml:space="preserve"> October</w:t>
      </w:r>
      <w:r w:rsidRPr="004E69A3">
        <w:rPr>
          <w:rFonts w:ascii="Arial" w:hAnsi="Arial" w:cs="Arial"/>
          <w:sz w:val="24"/>
          <w:szCs w:val="24"/>
        </w:rPr>
        <w:t>, 20</w:t>
      </w:r>
      <w:r w:rsidR="005565E2" w:rsidRPr="004E69A3">
        <w:rPr>
          <w:rFonts w:ascii="Arial" w:hAnsi="Arial" w:cs="Arial"/>
          <w:sz w:val="24"/>
          <w:szCs w:val="24"/>
        </w:rPr>
        <w:t>2</w:t>
      </w:r>
      <w:r w:rsidR="00E3792F" w:rsidRPr="004E69A3">
        <w:rPr>
          <w:rFonts w:ascii="Arial" w:hAnsi="Arial" w:cs="Arial"/>
          <w:sz w:val="24"/>
          <w:szCs w:val="24"/>
        </w:rPr>
        <w:t>1</w:t>
      </w:r>
      <w:r w:rsidRPr="004E69A3">
        <w:rPr>
          <w:rFonts w:ascii="Arial" w:hAnsi="Arial" w:cs="Arial"/>
          <w:sz w:val="24"/>
          <w:szCs w:val="24"/>
        </w:rPr>
        <w:t>, at 0</w:t>
      </w:r>
      <w:r w:rsidR="00E3792F" w:rsidRPr="004E69A3">
        <w:rPr>
          <w:rFonts w:ascii="Arial" w:hAnsi="Arial" w:cs="Arial"/>
          <w:sz w:val="24"/>
          <w:szCs w:val="24"/>
        </w:rPr>
        <w:t>2</w:t>
      </w:r>
      <w:r w:rsidRPr="004E69A3">
        <w:rPr>
          <w:rFonts w:ascii="Arial" w:hAnsi="Arial" w:cs="Arial"/>
          <w:sz w:val="24"/>
          <w:szCs w:val="24"/>
        </w:rPr>
        <w:t>:00 PM.</w:t>
      </w:r>
    </w:p>
    <w:p w14:paraId="43ECCE54" w14:textId="77777777" w:rsidR="009332DC" w:rsidRPr="004E69A3" w:rsidRDefault="009332DC" w:rsidP="00C04B7F">
      <w:pPr>
        <w:pStyle w:val="ListParagraph"/>
        <w:numPr>
          <w:ilvl w:val="0"/>
          <w:numId w:val="4"/>
        </w:numPr>
        <w:spacing w:before="120" w:after="120" w:line="276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4E69A3">
        <w:rPr>
          <w:rFonts w:ascii="Arial" w:hAnsi="Arial" w:cs="Arial"/>
          <w:sz w:val="24"/>
          <w:szCs w:val="24"/>
        </w:rPr>
        <w:t>Any bid that is not complying with the above requirements will not be considered for evaluation.</w:t>
      </w:r>
      <w:bookmarkStart w:id="0" w:name="_GoBack"/>
      <w:bookmarkEnd w:id="0"/>
    </w:p>
    <w:p w14:paraId="6EB43618" w14:textId="77777777" w:rsidR="009332DC" w:rsidRPr="004E69A3" w:rsidRDefault="009332DC" w:rsidP="00C04B7F">
      <w:pPr>
        <w:pStyle w:val="ListParagraph"/>
        <w:numPr>
          <w:ilvl w:val="0"/>
          <w:numId w:val="4"/>
        </w:numPr>
        <w:spacing w:before="120" w:after="120" w:line="276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4E69A3">
        <w:rPr>
          <w:rFonts w:ascii="Arial" w:hAnsi="Arial" w:cs="Arial"/>
          <w:bCs/>
          <w:sz w:val="24"/>
          <w:szCs w:val="24"/>
          <w:lang w:val="en-GB"/>
        </w:rPr>
        <w:t xml:space="preserve">2B Operating Company </w:t>
      </w:r>
      <w:r w:rsidRPr="004E69A3">
        <w:rPr>
          <w:rFonts w:ascii="Arial" w:hAnsi="Arial" w:cs="Arial"/>
          <w:sz w:val="24"/>
          <w:szCs w:val="24"/>
        </w:rPr>
        <w:t>(“2B OPCO”), is not bound to accept the lowest priced bid, or any other bid.</w:t>
      </w:r>
    </w:p>
    <w:p w14:paraId="7A9D097D" w14:textId="77777777" w:rsidR="0046601E" w:rsidRPr="002876D2" w:rsidRDefault="0046601E" w:rsidP="009332DC">
      <w:pPr>
        <w:rPr>
          <w:rFonts w:asciiTheme="minorBidi" w:hAnsiTheme="minorBidi"/>
          <w:sz w:val="24"/>
          <w:szCs w:val="24"/>
        </w:rPr>
      </w:pPr>
    </w:p>
    <w:sectPr w:rsidR="0046601E" w:rsidRPr="002876D2" w:rsidSect="0046601E">
      <w:type w:val="continuous"/>
      <w:pgSz w:w="11907" w:h="16839" w:code="9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A95445" w14:textId="77777777" w:rsidR="00D63BF2" w:rsidRDefault="00D63BF2" w:rsidP="007F65BB">
      <w:pPr>
        <w:spacing w:after="0" w:line="240" w:lineRule="auto"/>
      </w:pPr>
      <w:r>
        <w:separator/>
      </w:r>
    </w:p>
  </w:endnote>
  <w:endnote w:type="continuationSeparator" w:id="0">
    <w:p w14:paraId="65E0CC5F" w14:textId="77777777" w:rsidR="00D63BF2" w:rsidRDefault="00D63BF2" w:rsidP="007F6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等线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F0B97" w14:textId="77777777" w:rsidR="00B40AFF" w:rsidRDefault="00B40AFF" w:rsidP="00B40AFF">
    <w:pPr>
      <w:keepNext/>
      <w:pBdr>
        <w:top w:val="double" w:sz="4" w:space="1" w:color="002060"/>
      </w:pBdr>
      <w:spacing w:after="0" w:line="240" w:lineRule="auto"/>
      <w:jc w:val="center"/>
      <w:outlineLvl w:val="5"/>
      <w:rPr>
        <w:rFonts w:ascii="Verdana" w:eastAsia="Times New Roman" w:hAnsi="Verdana" w:cs="Times New Roman"/>
        <w:bCs/>
        <w:spacing w:val="-8"/>
        <w:sz w:val="20"/>
        <w:szCs w:val="20"/>
        <w:lang w:val="en-AU"/>
      </w:rPr>
    </w:pPr>
    <w:r w:rsidRPr="007F65BB">
      <w:rPr>
        <w:rFonts w:ascii="Verdana" w:eastAsia="Times New Roman" w:hAnsi="Verdana" w:cs="Times New Roman"/>
        <w:bCs/>
        <w:spacing w:val="-8"/>
        <w:sz w:val="20"/>
        <w:szCs w:val="20"/>
        <w:lang w:val="en-AU"/>
      </w:rPr>
      <w:t>Tel: +249-18-70370000 Fax: +249-183760092 / 870371922</w:t>
    </w:r>
  </w:p>
  <w:p w14:paraId="7FCC8B4D" w14:textId="77777777" w:rsidR="00B40AFF" w:rsidRPr="007F65BB" w:rsidRDefault="00B40AFF" w:rsidP="00B40AFF">
    <w:pPr>
      <w:keepNext/>
      <w:spacing w:after="0" w:line="240" w:lineRule="auto"/>
      <w:jc w:val="center"/>
      <w:outlineLvl w:val="5"/>
      <w:rPr>
        <w:rFonts w:ascii="Verdana" w:eastAsia="Arial Unicode MS" w:hAnsi="Verdana" w:cs="Times New Roman"/>
        <w:bCs/>
        <w:spacing w:val="-8"/>
        <w:sz w:val="20"/>
        <w:szCs w:val="20"/>
      </w:rPr>
    </w:pPr>
    <w:r w:rsidRPr="007F65BB">
      <w:rPr>
        <w:rFonts w:ascii="Verdana" w:eastAsia="Arial Unicode MS" w:hAnsi="Verdana" w:cs="Times New Roman"/>
        <w:bCs/>
        <w:spacing w:val="-8"/>
        <w:sz w:val="20"/>
        <w:szCs w:val="20"/>
      </w:rPr>
      <w:t>Web site: http://www.2BOPCO.com email: info@2BOPCO.com</w:t>
    </w:r>
  </w:p>
  <w:sdt>
    <w:sdtPr>
      <w:id w:val="-116022449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508F4F1" w14:textId="77777777" w:rsidR="00B40AFF" w:rsidRDefault="00B40AF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76D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76D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A9B804" w14:textId="77777777" w:rsidR="007F65BB" w:rsidRPr="007F65BB" w:rsidRDefault="007F65BB" w:rsidP="006C4643">
    <w:pPr>
      <w:keepNext/>
      <w:spacing w:after="0" w:line="240" w:lineRule="auto"/>
      <w:jc w:val="center"/>
      <w:outlineLvl w:val="5"/>
      <w:rPr>
        <w:rFonts w:ascii="Verdana" w:eastAsia="Arial Unicode MS" w:hAnsi="Verdana" w:cs="Times New Roman"/>
        <w:bCs/>
        <w:spacing w:val="-8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FE4210" w14:textId="77777777" w:rsidR="00D63BF2" w:rsidRDefault="00D63BF2" w:rsidP="007F65BB">
      <w:pPr>
        <w:spacing w:after="0" w:line="240" w:lineRule="auto"/>
      </w:pPr>
      <w:r>
        <w:separator/>
      </w:r>
    </w:p>
  </w:footnote>
  <w:footnote w:type="continuationSeparator" w:id="0">
    <w:p w14:paraId="2BC106D3" w14:textId="77777777" w:rsidR="00D63BF2" w:rsidRDefault="00D63BF2" w:rsidP="007F6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1ED94" w14:textId="77777777" w:rsidR="007F65BB" w:rsidRPr="00545222" w:rsidRDefault="00D63BF2" w:rsidP="00D839B0">
    <w:pPr>
      <w:keepNext/>
      <w:spacing w:after="0" w:line="240" w:lineRule="auto"/>
      <w:jc w:val="center"/>
      <w:outlineLvl w:val="0"/>
      <w:rPr>
        <w:rFonts w:ascii="Verdana" w:eastAsia="Times New Roman" w:hAnsi="Verdana" w:cs="Times New Roman"/>
        <w:bCs/>
        <w:color w:val="002060"/>
        <w:spacing w:val="-8"/>
        <w:sz w:val="44"/>
        <w:szCs w:val="44"/>
        <w:lang w:val="en-AU"/>
      </w:rPr>
    </w:pPr>
    <w:r>
      <w:rPr>
        <w:noProof/>
      </w:rPr>
      <w:pict w14:anchorId="0B3ECD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9pt;margin-top:-22.5pt;width:80.25pt;height:93.05pt;z-index:-251658752;mso-position-horizontal-relative:text;mso-position-vertical-relative:text;mso-width-relative:page;mso-height-relative:page">
          <v:imagedata r:id="rId1" o:title="3"/>
        </v:shape>
      </w:pict>
    </w:r>
    <w:r w:rsidR="0046601E">
      <w:rPr>
        <w:rFonts w:ascii="Verdana" w:eastAsia="Times New Roman" w:hAnsi="Verdana" w:cs="Times New Roman"/>
        <w:bCs/>
        <w:color w:val="002060"/>
        <w:spacing w:val="-8"/>
        <w:sz w:val="44"/>
        <w:szCs w:val="44"/>
        <w:lang w:val="en-AU"/>
      </w:rPr>
      <w:t xml:space="preserve">   </w:t>
    </w:r>
    <w:r w:rsidR="007F65BB" w:rsidRPr="00545222">
      <w:rPr>
        <w:rFonts w:ascii="Verdana" w:eastAsia="Times New Roman" w:hAnsi="Verdana" w:cs="Times New Roman"/>
        <w:bCs/>
        <w:color w:val="002060"/>
        <w:spacing w:val="-8"/>
        <w:sz w:val="44"/>
        <w:szCs w:val="44"/>
        <w:lang w:val="en-AU"/>
      </w:rPr>
      <w:t>2B Operating Company</w:t>
    </w:r>
  </w:p>
  <w:p w14:paraId="148439A2" w14:textId="77777777" w:rsidR="00FC4B9E" w:rsidRDefault="00FC4B9E" w:rsidP="00545222">
    <w:pPr>
      <w:keepNext/>
      <w:spacing w:after="0" w:line="240" w:lineRule="auto"/>
      <w:outlineLvl w:val="0"/>
      <w:rPr>
        <w:rFonts w:ascii="Verdana" w:eastAsia="Times New Roman" w:hAnsi="Verdana" w:cs="Times New Roman"/>
        <w:bCs/>
        <w:spacing w:val="-8"/>
        <w:sz w:val="24"/>
        <w:szCs w:val="24"/>
        <w:lang w:val="en-AU"/>
      </w:rPr>
    </w:pPr>
  </w:p>
  <w:p w14:paraId="2FA3C0DD" w14:textId="77777777" w:rsidR="007F65BB" w:rsidRPr="00545222" w:rsidRDefault="009051C9" w:rsidP="00545222">
    <w:pPr>
      <w:keepNext/>
      <w:spacing w:after="0" w:line="240" w:lineRule="auto"/>
      <w:outlineLvl w:val="0"/>
      <w:rPr>
        <w:rFonts w:ascii="Verdana" w:eastAsia="Times New Roman" w:hAnsi="Verdana" w:cs="Times New Roman"/>
        <w:bCs/>
        <w:spacing w:val="-8"/>
        <w:sz w:val="24"/>
        <w:szCs w:val="24"/>
        <w:lang w:val="en-AU"/>
      </w:rPr>
    </w:pPr>
    <w:r>
      <w:rPr>
        <w:rFonts w:ascii="Verdana" w:eastAsia="Times New Roman" w:hAnsi="Verdana" w:cs="Times New Roman"/>
        <w:bCs/>
        <w:spacing w:val="-8"/>
        <w:sz w:val="24"/>
        <w:szCs w:val="24"/>
        <w:lang w:val="en-AU"/>
      </w:rPr>
      <w:t xml:space="preserve">   </w:t>
    </w:r>
    <w:r w:rsidR="0046601E">
      <w:rPr>
        <w:rFonts w:ascii="Verdana" w:eastAsia="Times New Roman" w:hAnsi="Verdana" w:cs="Times New Roman"/>
        <w:bCs/>
        <w:spacing w:val="-8"/>
        <w:sz w:val="24"/>
        <w:szCs w:val="24"/>
        <w:lang w:val="en-AU"/>
      </w:rPr>
      <w:t xml:space="preserve">                   </w:t>
    </w:r>
    <w:r w:rsidR="007F65BB" w:rsidRPr="00545222">
      <w:rPr>
        <w:rFonts w:ascii="Verdana" w:eastAsia="Times New Roman" w:hAnsi="Verdana" w:cs="Times New Roman"/>
        <w:bCs/>
        <w:spacing w:val="-8"/>
        <w:sz w:val="24"/>
        <w:szCs w:val="24"/>
        <w:lang w:val="en-AU"/>
      </w:rPr>
      <w:t>GNPOC Tower- Plot No (91), Block No (4), Al-Mugran District</w:t>
    </w:r>
  </w:p>
  <w:p w14:paraId="382A9CED" w14:textId="77777777" w:rsidR="007F65BB" w:rsidRDefault="007F65BB" w:rsidP="005170F6">
    <w:pPr>
      <w:keepNext/>
      <w:spacing w:after="0" w:line="240" w:lineRule="auto"/>
      <w:jc w:val="center"/>
      <w:outlineLvl w:val="0"/>
      <w:rPr>
        <w:rFonts w:ascii="Verdana" w:eastAsia="Times New Roman" w:hAnsi="Verdana" w:cs="Times New Roman"/>
        <w:bCs/>
        <w:spacing w:val="-8"/>
        <w:sz w:val="24"/>
        <w:szCs w:val="24"/>
        <w:lang w:val="en-AU"/>
      </w:rPr>
    </w:pPr>
    <w:r w:rsidRPr="00545222">
      <w:rPr>
        <w:rFonts w:ascii="Verdana" w:eastAsia="Times New Roman" w:hAnsi="Verdana" w:cs="Times New Roman"/>
        <w:bCs/>
        <w:spacing w:val="-8"/>
        <w:sz w:val="24"/>
        <w:szCs w:val="24"/>
        <w:lang w:val="en-AU"/>
      </w:rPr>
      <w:t xml:space="preserve">Khartoum – Sudan, P.O. Box: </w:t>
    </w:r>
    <w:r w:rsidR="005170F6">
      <w:rPr>
        <w:rFonts w:ascii="Verdana" w:eastAsia="Times New Roman" w:hAnsi="Verdana" w:cs="Times New Roman"/>
        <w:bCs/>
        <w:spacing w:val="-8"/>
        <w:sz w:val="24"/>
        <w:szCs w:val="24"/>
        <w:lang w:val="en-AU"/>
      </w:rPr>
      <w:t>1376</w:t>
    </w:r>
  </w:p>
  <w:p w14:paraId="55D3043E" w14:textId="77777777" w:rsidR="009051C9" w:rsidRPr="00545222" w:rsidRDefault="009051C9" w:rsidP="005170F6">
    <w:pPr>
      <w:keepNext/>
      <w:spacing w:after="0" w:line="240" w:lineRule="auto"/>
      <w:jc w:val="center"/>
      <w:outlineLvl w:val="0"/>
      <w:rPr>
        <w:rFonts w:ascii="Verdana" w:eastAsia="Times New Roman" w:hAnsi="Verdana" w:cs="Times New Roman"/>
        <w:bCs/>
        <w:spacing w:val="-8"/>
        <w:sz w:val="24"/>
        <w:szCs w:val="24"/>
        <w:lang w:val="en-AU"/>
      </w:rPr>
    </w:pPr>
  </w:p>
  <w:p w14:paraId="1B5697B1" w14:textId="77777777" w:rsidR="00FC4B9E" w:rsidRPr="006C4643" w:rsidRDefault="00FC4B9E" w:rsidP="006C4643">
    <w:pPr>
      <w:pStyle w:val="Header"/>
      <w:pBdr>
        <w:bottom w:val="double" w:sz="4" w:space="0" w:color="002060"/>
      </w:pBdr>
      <w:rPr>
        <w:sz w:val="10"/>
        <w:szCs w:val="10"/>
        <w:u w:val="single"/>
      </w:rPr>
    </w:pPr>
  </w:p>
  <w:p w14:paraId="64061A9E" w14:textId="77777777" w:rsidR="007F65BB" w:rsidRDefault="007F65BB" w:rsidP="007F65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27CA3"/>
    <w:multiLevelType w:val="hybridMultilevel"/>
    <w:tmpl w:val="7124EE2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37277BA"/>
    <w:multiLevelType w:val="hybridMultilevel"/>
    <w:tmpl w:val="EA9E4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F36EFB"/>
    <w:multiLevelType w:val="hybridMultilevel"/>
    <w:tmpl w:val="94C821EE"/>
    <w:lvl w:ilvl="0" w:tplc="21CA868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C20839"/>
    <w:multiLevelType w:val="hybridMultilevel"/>
    <w:tmpl w:val="63AE7504"/>
    <w:lvl w:ilvl="0" w:tplc="B64293FC">
      <w:start w:val="1"/>
      <w:numFmt w:val="decimal"/>
      <w:lvlText w:val="%1-"/>
      <w:lvlJc w:val="left"/>
      <w:pPr>
        <w:ind w:left="81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907BA1"/>
    <w:multiLevelType w:val="hybridMultilevel"/>
    <w:tmpl w:val="4762F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forms" w:enforcement="1" w:cryptProviderType="rsaAES" w:cryptAlgorithmClass="hash" w:cryptAlgorithmType="typeAny" w:cryptAlgorithmSid="14" w:cryptSpinCount="100000" w:hash="WG9JQGfJJOr+BogHGC3LUYhR5hUaKgPDZ2VLxT7H2NEuExvAc6szZS9NqRzZge7rFKTRm3J7ZuH8ZVKaKhjroQ==" w:salt="7oCWui25dpfmsnqwVDLVEQ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BB"/>
    <w:rsid w:val="00056E16"/>
    <w:rsid w:val="0006125E"/>
    <w:rsid w:val="0009683B"/>
    <w:rsid w:val="000F311B"/>
    <w:rsid w:val="001A100A"/>
    <w:rsid w:val="001A712F"/>
    <w:rsid w:val="001B3C5B"/>
    <w:rsid w:val="001C3378"/>
    <w:rsid w:val="001E60B7"/>
    <w:rsid w:val="00204FA8"/>
    <w:rsid w:val="002876D2"/>
    <w:rsid w:val="002928CE"/>
    <w:rsid w:val="002A5869"/>
    <w:rsid w:val="0030415D"/>
    <w:rsid w:val="00313F3C"/>
    <w:rsid w:val="00387AF7"/>
    <w:rsid w:val="003C088C"/>
    <w:rsid w:val="00451AB6"/>
    <w:rsid w:val="00462086"/>
    <w:rsid w:val="0046601E"/>
    <w:rsid w:val="00470378"/>
    <w:rsid w:val="00491A2F"/>
    <w:rsid w:val="004B26B5"/>
    <w:rsid w:val="004C7188"/>
    <w:rsid w:val="004E2486"/>
    <w:rsid w:val="004E69A3"/>
    <w:rsid w:val="005170F6"/>
    <w:rsid w:val="0053460E"/>
    <w:rsid w:val="00545222"/>
    <w:rsid w:val="005565E2"/>
    <w:rsid w:val="00582DFD"/>
    <w:rsid w:val="005B1FBA"/>
    <w:rsid w:val="005C2AB6"/>
    <w:rsid w:val="0060203B"/>
    <w:rsid w:val="006060E5"/>
    <w:rsid w:val="006237E8"/>
    <w:rsid w:val="0063384C"/>
    <w:rsid w:val="006376D1"/>
    <w:rsid w:val="0069418C"/>
    <w:rsid w:val="006C4643"/>
    <w:rsid w:val="006C65CD"/>
    <w:rsid w:val="007246F4"/>
    <w:rsid w:val="00786C45"/>
    <w:rsid w:val="007B0DFA"/>
    <w:rsid w:val="007C04C8"/>
    <w:rsid w:val="007D73BD"/>
    <w:rsid w:val="007E24FC"/>
    <w:rsid w:val="007E327B"/>
    <w:rsid w:val="007F15D3"/>
    <w:rsid w:val="007F65BB"/>
    <w:rsid w:val="008060CB"/>
    <w:rsid w:val="0081576A"/>
    <w:rsid w:val="008216A7"/>
    <w:rsid w:val="008879BC"/>
    <w:rsid w:val="008B00F2"/>
    <w:rsid w:val="008C485F"/>
    <w:rsid w:val="00903800"/>
    <w:rsid w:val="009051C9"/>
    <w:rsid w:val="00906E02"/>
    <w:rsid w:val="009105A7"/>
    <w:rsid w:val="009134DE"/>
    <w:rsid w:val="009332DC"/>
    <w:rsid w:val="0097472C"/>
    <w:rsid w:val="00991BAC"/>
    <w:rsid w:val="009B67D6"/>
    <w:rsid w:val="009C5C09"/>
    <w:rsid w:val="009E6591"/>
    <w:rsid w:val="00A424EC"/>
    <w:rsid w:val="00A46422"/>
    <w:rsid w:val="00A978F9"/>
    <w:rsid w:val="00AE221B"/>
    <w:rsid w:val="00B40AFF"/>
    <w:rsid w:val="00B607A3"/>
    <w:rsid w:val="00B67CD2"/>
    <w:rsid w:val="00B77BE1"/>
    <w:rsid w:val="00BA0DA5"/>
    <w:rsid w:val="00BB2AD6"/>
    <w:rsid w:val="00BB7C50"/>
    <w:rsid w:val="00C02BF4"/>
    <w:rsid w:val="00C03B0B"/>
    <w:rsid w:val="00C04B7F"/>
    <w:rsid w:val="00C07F88"/>
    <w:rsid w:val="00C26867"/>
    <w:rsid w:val="00C923C8"/>
    <w:rsid w:val="00CC51F9"/>
    <w:rsid w:val="00CE0B84"/>
    <w:rsid w:val="00D26D1E"/>
    <w:rsid w:val="00D270E9"/>
    <w:rsid w:val="00D63BF2"/>
    <w:rsid w:val="00D74AE3"/>
    <w:rsid w:val="00D80330"/>
    <w:rsid w:val="00D8130A"/>
    <w:rsid w:val="00D839B0"/>
    <w:rsid w:val="00D91706"/>
    <w:rsid w:val="00DA7AF9"/>
    <w:rsid w:val="00E04D65"/>
    <w:rsid w:val="00E21121"/>
    <w:rsid w:val="00E26C8D"/>
    <w:rsid w:val="00E27E4D"/>
    <w:rsid w:val="00E36328"/>
    <w:rsid w:val="00E3792F"/>
    <w:rsid w:val="00E731B4"/>
    <w:rsid w:val="00EE4E68"/>
    <w:rsid w:val="00F11E83"/>
    <w:rsid w:val="00F17EAD"/>
    <w:rsid w:val="00F375E1"/>
    <w:rsid w:val="00F54C73"/>
    <w:rsid w:val="00FC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AA20A19"/>
  <w15:chartTrackingRefBased/>
  <w15:docId w15:val="{AFC9D3EB-3F7F-4D64-8F22-35409D697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3C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F6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BB"/>
  </w:style>
  <w:style w:type="paragraph" w:styleId="Footer">
    <w:name w:val="footer"/>
    <w:basedOn w:val="Normal"/>
    <w:link w:val="FooterChar"/>
    <w:unhideWhenUsed/>
    <w:rsid w:val="007F6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F65BB"/>
  </w:style>
  <w:style w:type="paragraph" w:styleId="BalloonText">
    <w:name w:val="Balloon Text"/>
    <w:basedOn w:val="Normal"/>
    <w:link w:val="BalloonTextChar"/>
    <w:uiPriority w:val="99"/>
    <w:semiHidden/>
    <w:unhideWhenUsed/>
    <w:rsid w:val="00633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8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923C8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A424EC"/>
    <w:pPr>
      <w:widowControl w:val="0"/>
      <w:autoSpaceDE w:val="0"/>
      <w:autoSpaceDN w:val="0"/>
      <w:adjustRightInd w:val="0"/>
      <w:spacing w:before="54" w:after="0" w:line="240" w:lineRule="auto"/>
      <w:ind w:left="280"/>
    </w:pPr>
    <w:rPr>
      <w:rFonts w:ascii="Times New Roman" w:eastAsiaTheme="minorEastAsia" w:hAnsi="Times New Roman" w:cs="Times New Roman"/>
      <w:sz w:val="37"/>
      <w:szCs w:val="37"/>
    </w:rPr>
  </w:style>
  <w:style w:type="character" w:customStyle="1" w:styleId="BodyTextChar">
    <w:name w:val="Body Text Char"/>
    <w:basedOn w:val="DefaultParagraphFont"/>
    <w:link w:val="BodyText"/>
    <w:uiPriority w:val="1"/>
    <w:rsid w:val="00A424EC"/>
    <w:rPr>
      <w:rFonts w:ascii="Times New Roman" w:eastAsiaTheme="minorEastAsia" w:hAnsi="Times New Roman" w:cs="Times New Roman"/>
      <w:sz w:val="37"/>
      <w:szCs w:val="37"/>
    </w:rPr>
  </w:style>
  <w:style w:type="character" w:styleId="Hyperlink">
    <w:name w:val="Hyperlink"/>
    <w:basedOn w:val="DefaultParagraphFont"/>
    <w:uiPriority w:val="99"/>
    <w:unhideWhenUsed/>
    <w:rsid w:val="00B40AF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40A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7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A. ELGhani &lt;KT&gt;</dc:creator>
  <cp:keywords/>
  <dc:description/>
  <cp:lastModifiedBy>Saadalla Amir Ibrahim &lt;KT&gt;</cp:lastModifiedBy>
  <cp:revision>7</cp:revision>
  <cp:lastPrinted>2021-08-30T12:59:00Z</cp:lastPrinted>
  <dcterms:created xsi:type="dcterms:W3CDTF">2020-03-05T12:06:00Z</dcterms:created>
  <dcterms:modified xsi:type="dcterms:W3CDTF">2021-08-30T13:06:00Z</dcterms:modified>
</cp:coreProperties>
</file>